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1197F4" w14:textId="77777777" w:rsidR="001D7B90" w:rsidRDefault="001D7B90" w:rsidP="00040FDC">
      <w:pPr>
        <w:ind w:firstLine="567"/>
        <w:jc w:val="center"/>
        <w:rPr>
          <w:bCs/>
          <w:kern w:val="2"/>
          <w:sz w:val="28"/>
          <w:szCs w:val="28"/>
          <w:lang w:val="ru-KZ"/>
        </w:rPr>
      </w:pPr>
      <w:r w:rsidRPr="001D7B90">
        <w:rPr>
          <w:bCs/>
          <w:kern w:val="2"/>
          <w:sz w:val="28"/>
          <w:szCs w:val="28"/>
        </w:rPr>
        <w:t xml:space="preserve">Современная методология теории и практики перевода </w:t>
      </w:r>
    </w:p>
    <w:p w14:paraId="058B4DC8" w14:textId="7FA690E5" w:rsidR="00C730D7" w:rsidRDefault="00040FDC" w:rsidP="00040FDC">
      <w:pPr>
        <w:ind w:firstLine="567"/>
        <w:jc w:val="center"/>
        <w:rPr>
          <w:bCs/>
          <w:kern w:val="2"/>
          <w:sz w:val="28"/>
          <w:szCs w:val="28"/>
        </w:rPr>
      </w:pPr>
      <w:r>
        <w:rPr>
          <w:bCs/>
          <w:kern w:val="2"/>
          <w:sz w:val="28"/>
          <w:szCs w:val="28"/>
        </w:rPr>
        <w:t>График выполнения СРО</w:t>
      </w:r>
    </w:p>
    <w:tbl>
      <w:tblPr>
        <w:tblW w:w="9345" w:type="dxa"/>
        <w:tblLayout w:type="fixed"/>
        <w:tblLook w:val="04A0" w:firstRow="1" w:lastRow="0" w:firstColumn="1" w:lastColumn="0" w:noHBand="0" w:noVBand="1"/>
      </w:tblPr>
      <w:tblGrid>
        <w:gridCol w:w="531"/>
        <w:gridCol w:w="4123"/>
        <w:gridCol w:w="2356"/>
        <w:gridCol w:w="2335"/>
      </w:tblGrid>
      <w:tr w:rsidR="00C730D7" w14:paraId="554E26B2" w14:textId="77777777" w:rsidTr="00040FDC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39BFE" w14:textId="77777777" w:rsidR="00C730D7" w:rsidRDefault="00040FDC">
            <w:pPr>
              <w:jc w:val="both"/>
              <w:rPr>
                <w:bCs/>
                <w:kern w:val="2"/>
              </w:rPr>
            </w:pPr>
            <w:r>
              <w:rPr>
                <w:bCs/>
                <w:kern w:val="2"/>
                <w:sz w:val="28"/>
                <w:szCs w:val="28"/>
              </w:rPr>
              <w:t>№</w:t>
            </w:r>
          </w:p>
        </w:tc>
        <w:tc>
          <w:tcPr>
            <w:tcW w:w="4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441CB" w14:textId="77777777" w:rsidR="00C730D7" w:rsidRDefault="00040FDC">
            <w:pPr>
              <w:jc w:val="both"/>
              <w:rPr>
                <w:bCs/>
                <w:kern w:val="2"/>
              </w:rPr>
            </w:pPr>
            <w:r>
              <w:rPr>
                <w:sz w:val="28"/>
                <w:szCs w:val="28"/>
              </w:rPr>
              <w:t>Задания на СРО*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CF432" w14:textId="77777777" w:rsidR="00C730D7" w:rsidRDefault="00040FDC">
            <w:pPr>
              <w:jc w:val="both"/>
              <w:rPr>
                <w:bCs/>
                <w:kern w:val="2"/>
              </w:rPr>
            </w:pPr>
            <w:r>
              <w:rPr>
                <w:bCs/>
                <w:kern w:val="2"/>
                <w:sz w:val="28"/>
                <w:szCs w:val="28"/>
              </w:rPr>
              <w:t>Форма выполнения СРО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0E7EB" w14:textId="77777777" w:rsidR="00C730D7" w:rsidRDefault="00040FDC">
            <w:pPr>
              <w:jc w:val="both"/>
              <w:rPr>
                <w:bCs/>
                <w:kern w:val="2"/>
              </w:rPr>
            </w:pPr>
            <w:r>
              <w:rPr>
                <w:bCs/>
                <w:kern w:val="2"/>
                <w:sz w:val="28"/>
                <w:szCs w:val="28"/>
              </w:rPr>
              <w:t>Сроки сдачи СРО** (учебная неделя)</w:t>
            </w:r>
          </w:p>
        </w:tc>
      </w:tr>
      <w:tr w:rsidR="00C730D7" w14:paraId="2639F9B1" w14:textId="77777777" w:rsidTr="00040FDC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F4C1D" w14:textId="77777777" w:rsidR="00C730D7" w:rsidRDefault="00040FDC">
            <w:pPr>
              <w:jc w:val="both"/>
              <w:rPr>
                <w:bCs/>
                <w:kern w:val="2"/>
              </w:rPr>
            </w:pPr>
            <w:r>
              <w:rPr>
                <w:bCs/>
                <w:kern w:val="2"/>
                <w:sz w:val="28"/>
                <w:szCs w:val="28"/>
              </w:rPr>
              <w:t>1</w:t>
            </w:r>
          </w:p>
        </w:tc>
        <w:tc>
          <w:tcPr>
            <w:tcW w:w="4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7B905" w14:textId="09A7D5A0" w:rsidR="00C730D7" w:rsidRPr="001D7B90" w:rsidRDefault="001D7B90">
            <w:pPr>
              <w:rPr>
                <w:lang w:val="kk-KZ" w:eastAsia="zh-CN"/>
              </w:rPr>
            </w:pPr>
            <w:r w:rsidRPr="001D7B90">
              <w:rPr>
                <w:rFonts w:eastAsia="SimSun"/>
                <w:sz w:val="28"/>
                <w:szCs w:val="28"/>
                <w:lang w:eastAsia="zh-CN"/>
              </w:rPr>
              <w:t>Презентация и доклад</w:t>
            </w:r>
            <w:r w:rsidRPr="001D7B90">
              <w:rPr>
                <w:rFonts w:eastAsia="SimSun"/>
                <w:sz w:val="28"/>
                <w:szCs w:val="28"/>
                <w:lang w:eastAsia="zh-CN"/>
              </w:rPr>
              <w:t>：</w:t>
            </w:r>
            <w:r w:rsidRPr="001D7B90">
              <w:rPr>
                <w:rFonts w:eastAsia="SimSun"/>
                <w:sz w:val="28"/>
                <w:szCs w:val="28"/>
                <w:lang w:eastAsia="zh-CN"/>
              </w:rPr>
              <w:t>Перевод заголовков и названий (презентация)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1CF69" w14:textId="77777777" w:rsidR="00C730D7" w:rsidRDefault="00040FDC">
            <w:pPr>
              <w:jc w:val="both"/>
              <w:rPr>
                <w:bCs/>
                <w:kern w:val="2"/>
              </w:rPr>
            </w:pPr>
            <w:r>
              <w:rPr>
                <w:bCs/>
                <w:kern w:val="2"/>
                <w:sz w:val="28"/>
                <w:szCs w:val="28"/>
              </w:rPr>
              <w:t>Устно-письменная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E936A" w14:textId="77777777" w:rsidR="00C730D7" w:rsidRDefault="00040FDC">
            <w:pPr>
              <w:jc w:val="both"/>
              <w:rPr>
                <w:bCs/>
                <w:kern w:val="2"/>
              </w:rPr>
            </w:pPr>
            <w:r>
              <w:rPr>
                <w:bCs/>
                <w:kern w:val="2"/>
                <w:sz w:val="28"/>
                <w:szCs w:val="28"/>
              </w:rPr>
              <w:t>4</w:t>
            </w:r>
          </w:p>
        </w:tc>
      </w:tr>
      <w:tr w:rsidR="00C730D7" w14:paraId="4DF86DA0" w14:textId="77777777" w:rsidTr="00040FDC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CB26A" w14:textId="77777777" w:rsidR="00C730D7" w:rsidRDefault="00040FDC">
            <w:pPr>
              <w:jc w:val="both"/>
              <w:rPr>
                <w:bCs/>
                <w:kern w:val="2"/>
              </w:rPr>
            </w:pPr>
            <w:r>
              <w:rPr>
                <w:bCs/>
                <w:kern w:val="2"/>
                <w:sz w:val="28"/>
                <w:szCs w:val="28"/>
              </w:rPr>
              <w:t>2</w:t>
            </w:r>
          </w:p>
        </w:tc>
        <w:tc>
          <w:tcPr>
            <w:tcW w:w="4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543B1" w14:textId="77777777" w:rsidR="00C730D7" w:rsidRDefault="00040F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Контрольная работа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2C1D1" w14:textId="77777777" w:rsidR="00C730D7" w:rsidRDefault="00040FDC">
            <w:pPr>
              <w:jc w:val="both"/>
              <w:rPr>
                <w:bCs/>
                <w:kern w:val="2"/>
              </w:rPr>
            </w:pPr>
            <w:r>
              <w:rPr>
                <w:bCs/>
                <w:kern w:val="2"/>
                <w:sz w:val="28"/>
                <w:szCs w:val="28"/>
              </w:rPr>
              <w:t>Устно-письменная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24F48" w14:textId="4FBD4F43" w:rsidR="00C730D7" w:rsidRDefault="00AB0B10" w:rsidP="00AB0B10">
            <w:pPr>
              <w:tabs>
                <w:tab w:val="center" w:pos="1059"/>
              </w:tabs>
              <w:jc w:val="both"/>
              <w:rPr>
                <w:bCs/>
                <w:kern w:val="2"/>
              </w:rPr>
            </w:pPr>
            <w:r>
              <w:rPr>
                <w:bCs/>
                <w:kern w:val="2"/>
                <w:sz w:val="28"/>
                <w:szCs w:val="28"/>
                <w:lang w:val="en-US"/>
              </w:rPr>
              <w:t>8</w:t>
            </w:r>
            <w:r>
              <w:rPr>
                <w:bCs/>
                <w:kern w:val="2"/>
                <w:sz w:val="28"/>
                <w:szCs w:val="28"/>
              </w:rPr>
              <w:tab/>
            </w:r>
          </w:p>
        </w:tc>
      </w:tr>
      <w:tr w:rsidR="00C730D7" w14:paraId="3BBD8832" w14:textId="77777777" w:rsidTr="00040FDC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25F54" w14:textId="77777777" w:rsidR="00C730D7" w:rsidRDefault="00040FDC">
            <w:pPr>
              <w:jc w:val="both"/>
              <w:rPr>
                <w:bCs/>
                <w:kern w:val="2"/>
              </w:rPr>
            </w:pPr>
            <w:r>
              <w:rPr>
                <w:bCs/>
                <w:kern w:val="2"/>
                <w:sz w:val="28"/>
                <w:szCs w:val="28"/>
              </w:rPr>
              <w:t>3</w:t>
            </w:r>
          </w:p>
        </w:tc>
        <w:tc>
          <w:tcPr>
            <w:tcW w:w="4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FE8F0" w14:textId="3F1BCC94" w:rsidR="00C730D7" w:rsidRPr="001D7B90" w:rsidRDefault="001D7B90">
            <w:pPr>
              <w:rPr>
                <w:lang w:val="kk-KZ"/>
              </w:rPr>
            </w:pPr>
            <w:r w:rsidRPr="001D7B90">
              <w:rPr>
                <w:rFonts w:eastAsia="SimSun"/>
                <w:bCs/>
                <w:kern w:val="2"/>
                <w:sz w:val="28"/>
                <w:szCs w:val="28"/>
                <w:lang w:val="kk-KZ"/>
              </w:rPr>
              <w:t>Презентация и доклад</w:t>
            </w:r>
            <w:r w:rsidRPr="001D7B90">
              <w:rPr>
                <w:rFonts w:eastAsia="SimSun"/>
                <w:bCs/>
                <w:kern w:val="2"/>
                <w:sz w:val="28"/>
                <w:szCs w:val="28"/>
                <w:lang w:val="kk-KZ"/>
              </w:rPr>
              <w:t>：</w:t>
            </w:r>
            <w:r w:rsidRPr="001D7B90">
              <w:rPr>
                <w:rFonts w:eastAsia="SimSun"/>
                <w:bCs/>
                <w:kern w:val="2"/>
                <w:sz w:val="28"/>
                <w:szCs w:val="28"/>
                <w:lang w:val="kk-KZ"/>
              </w:rPr>
              <w:t>Культура и идеология в политическом переводе (эссе)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82DB5" w14:textId="77777777" w:rsidR="00C730D7" w:rsidRDefault="00040FDC">
            <w:pPr>
              <w:jc w:val="both"/>
              <w:rPr>
                <w:bCs/>
                <w:kern w:val="2"/>
              </w:rPr>
            </w:pPr>
            <w:r>
              <w:rPr>
                <w:bCs/>
                <w:kern w:val="2"/>
                <w:sz w:val="28"/>
                <w:szCs w:val="28"/>
              </w:rPr>
              <w:t>Устно-письменная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E4F85" w14:textId="77777777" w:rsidR="00C730D7" w:rsidRDefault="00040FDC">
            <w:pPr>
              <w:jc w:val="both"/>
              <w:rPr>
                <w:bCs/>
                <w:kern w:val="2"/>
              </w:rPr>
            </w:pPr>
            <w:r>
              <w:rPr>
                <w:bCs/>
                <w:kern w:val="2"/>
                <w:sz w:val="28"/>
                <w:szCs w:val="28"/>
              </w:rPr>
              <w:t>11</w:t>
            </w:r>
          </w:p>
        </w:tc>
      </w:tr>
      <w:tr w:rsidR="00C730D7" w14:paraId="53303CA5" w14:textId="77777777" w:rsidTr="00040FDC">
        <w:tc>
          <w:tcPr>
            <w:tcW w:w="5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EA8B3" w14:textId="77777777" w:rsidR="00C730D7" w:rsidRDefault="00040FDC">
            <w:pPr>
              <w:jc w:val="both"/>
              <w:rPr>
                <w:bCs/>
                <w:kern w:val="2"/>
              </w:rPr>
            </w:pPr>
            <w:r>
              <w:rPr>
                <w:bCs/>
                <w:kern w:val="2"/>
              </w:rPr>
              <w:t>4</w:t>
            </w:r>
          </w:p>
        </w:tc>
        <w:tc>
          <w:tcPr>
            <w:tcW w:w="41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AC041" w14:textId="77777777" w:rsidR="00C730D7" w:rsidRDefault="00040F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Контрольная работа</w:t>
            </w:r>
          </w:p>
        </w:tc>
        <w:tc>
          <w:tcPr>
            <w:tcW w:w="23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E66BD" w14:textId="77777777" w:rsidR="00C730D7" w:rsidRDefault="00040FDC">
            <w:pPr>
              <w:jc w:val="both"/>
              <w:rPr>
                <w:bCs/>
                <w:kern w:val="2"/>
              </w:rPr>
            </w:pPr>
            <w:r>
              <w:rPr>
                <w:bCs/>
                <w:kern w:val="2"/>
                <w:sz w:val="28"/>
                <w:szCs w:val="28"/>
              </w:rPr>
              <w:t>Устно-письменная</w:t>
            </w:r>
          </w:p>
        </w:tc>
        <w:tc>
          <w:tcPr>
            <w:tcW w:w="23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8346E" w14:textId="77777777" w:rsidR="00C730D7" w:rsidRDefault="00040FDC">
            <w:pPr>
              <w:jc w:val="both"/>
              <w:rPr>
                <w:bCs/>
                <w:kern w:val="2"/>
              </w:rPr>
            </w:pPr>
            <w:r>
              <w:rPr>
                <w:bCs/>
                <w:kern w:val="2"/>
              </w:rPr>
              <w:t>15</w:t>
            </w:r>
          </w:p>
        </w:tc>
      </w:tr>
    </w:tbl>
    <w:p w14:paraId="7C937A3A" w14:textId="77777777" w:rsidR="00C730D7" w:rsidRDefault="00C730D7">
      <w:pPr>
        <w:rPr>
          <w:sz w:val="28"/>
          <w:szCs w:val="28"/>
        </w:rPr>
      </w:pPr>
    </w:p>
    <w:p w14:paraId="40C4FFAD" w14:textId="4118F874" w:rsidR="00C730D7" w:rsidRDefault="00040FDC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Методические указания:</w:t>
      </w:r>
      <w:r w:rsidR="001D7B90">
        <w:rPr>
          <w:b/>
          <w:sz w:val="28"/>
          <w:szCs w:val="28"/>
          <w:lang w:val="ru-KZ"/>
        </w:rPr>
        <w:t xml:space="preserve"> </w:t>
      </w:r>
      <w:r>
        <w:rPr>
          <w:sz w:val="28"/>
          <w:szCs w:val="28"/>
        </w:rPr>
        <w:t xml:space="preserve">Для выполнения самостоятельной работы </w:t>
      </w:r>
      <w:r w:rsidR="00AA5EED" w:rsidRPr="00AA5EED">
        <w:rPr>
          <w:sz w:val="28"/>
          <w:szCs w:val="28"/>
        </w:rPr>
        <w:t xml:space="preserve">магистрантам </w:t>
      </w:r>
      <w:r>
        <w:rPr>
          <w:sz w:val="28"/>
          <w:szCs w:val="28"/>
        </w:rPr>
        <w:t xml:space="preserve">необходимо пользоваться конспектами </w:t>
      </w:r>
      <w:r w:rsidR="00AA5EED">
        <w:rPr>
          <w:sz w:val="28"/>
          <w:szCs w:val="28"/>
        </w:rPr>
        <w:t>лекций</w:t>
      </w:r>
      <w:r>
        <w:rPr>
          <w:sz w:val="28"/>
          <w:szCs w:val="28"/>
        </w:rPr>
        <w:t>, а также учебной литературой, интернет-ресурсами, дополнительной литературой, которые предложены в разделе «Литература</w:t>
      </w:r>
      <w:r w:rsidR="00506EBB" w:rsidRPr="00506EBB">
        <w:rPr>
          <w:sz w:val="28"/>
          <w:szCs w:val="28"/>
        </w:rPr>
        <w:t xml:space="preserve"> </w:t>
      </w:r>
      <w:r w:rsidR="00506EBB">
        <w:rPr>
          <w:rFonts w:eastAsiaTheme="minorEastAsia"/>
          <w:sz w:val="28"/>
          <w:szCs w:val="28"/>
          <w:lang w:eastAsia="zh-CN"/>
        </w:rPr>
        <w:t>и интернет-ресурсы</w:t>
      </w:r>
      <w:r>
        <w:rPr>
          <w:sz w:val="28"/>
          <w:szCs w:val="28"/>
        </w:rPr>
        <w:t>» Силлабуса данной дисциплины. Представить в виде устно-письменного доклада и презентации для визуальной демонстрации, высказать свое мнение по теме.</w:t>
      </w:r>
    </w:p>
    <w:sectPr w:rsidR="00C730D7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autoHyphenation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30D7"/>
    <w:rsid w:val="00040FDC"/>
    <w:rsid w:val="00165C25"/>
    <w:rsid w:val="001D7B90"/>
    <w:rsid w:val="00390E9E"/>
    <w:rsid w:val="00482EE9"/>
    <w:rsid w:val="00506EBB"/>
    <w:rsid w:val="007436FE"/>
    <w:rsid w:val="008356FB"/>
    <w:rsid w:val="00AA5EED"/>
    <w:rsid w:val="00AB0B10"/>
    <w:rsid w:val="00C730D7"/>
    <w:rsid w:val="00F16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11357"/>
  <w15:docId w15:val="{75F2ACDA-1C3F-4100-8DB6-6D287ED59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color w:val="000000"/>
        <w:sz w:val="28"/>
        <w:szCs w:val="28"/>
        <w:lang w:val="ru-RU" w:eastAsia="zh-CN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56EE"/>
    <w:rPr>
      <w:rFonts w:eastAsia="Times New Roman"/>
      <w:color w:val="auto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1"/>
    <w:basedOn w:val="a"/>
    <w:next w:val="a3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6">
    <w:name w:val="index heading"/>
    <w:basedOn w:val="a"/>
    <w:qFormat/>
    <w:pPr>
      <w:suppressLineNumbers/>
    </w:pPr>
    <w:rPr>
      <w:rFonts w:cs="Arial"/>
    </w:rPr>
  </w:style>
  <w:style w:type="paragraph" w:customStyle="1" w:styleId="a7">
    <w:name w:val="Содержимое таблицы"/>
    <w:basedOn w:val="a"/>
    <w:qFormat/>
    <w:pPr>
      <w:widowControl w:val="0"/>
      <w:suppressLineNumbers/>
    </w:pPr>
  </w:style>
  <w:style w:type="paragraph" w:customStyle="1" w:styleId="a8">
    <w:name w:val="Заголовок таблицы"/>
    <w:basedOn w:val="a7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Соли</dc:creator>
  <dc:description/>
  <cp:lastModifiedBy>Алина Нуржаева</cp:lastModifiedBy>
  <cp:revision>4</cp:revision>
  <dcterms:created xsi:type="dcterms:W3CDTF">2026-01-11T09:26:00Z</dcterms:created>
  <dcterms:modified xsi:type="dcterms:W3CDTF">2026-01-11T10:10:00Z</dcterms:modified>
  <dc:language>en-US</dc:language>
</cp:coreProperties>
</file>